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Одобрен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решением президиума Совета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от 23 декабря 2010 г. (протокол N 21)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C7" w:rsidRDefault="005C65C7" w:rsidP="005C6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B3" w:rsidRPr="005C65C7" w:rsidRDefault="005C65C7" w:rsidP="005C6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="001542B3" w:rsidRPr="005C65C7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5C7">
        <w:rPr>
          <w:rFonts w:ascii="Times New Roman" w:hAnsi="Times New Roman" w:cs="Times New Roman"/>
          <w:b/>
          <w:bCs/>
          <w:sz w:val="28"/>
          <w:szCs w:val="28"/>
        </w:rPr>
        <w:t>ЭТИКИ И СЛУЖЕ</w:t>
      </w:r>
      <w:r w:rsidR="005C65C7">
        <w:rPr>
          <w:rFonts w:ascii="Times New Roman" w:hAnsi="Times New Roman" w:cs="Times New Roman"/>
          <w:b/>
          <w:bCs/>
          <w:sz w:val="28"/>
          <w:szCs w:val="28"/>
        </w:rPr>
        <w:t xml:space="preserve">БНОГО ПОВЕДЕНИЯ ГОСУДАРСТВЕННЫХ </w:t>
      </w:r>
      <w:r w:rsidRPr="005C65C7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5C7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И МУНИЦИПАЛЬНЫХ СЛУЖАЩИХ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5C65C7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C65C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5C65C7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5C65C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6" w:history="1">
        <w:r w:rsidRPr="005C65C7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5C65C7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Федерации", от 2 марта 2007 г. </w:t>
      </w:r>
      <w:hyperlink r:id="rId7" w:history="1">
        <w:r w:rsidRPr="005C65C7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5C65C7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5C65C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C65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 xml:space="preserve">3. Типовой кодекс представляет собой свод общих принципов профессиональной служебной этики и основных правил служебного </w:t>
      </w:r>
      <w:r w:rsidRPr="005C65C7">
        <w:rPr>
          <w:rFonts w:ascii="Times New Roman" w:hAnsi="Times New Roman" w:cs="Times New Roman"/>
          <w:sz w:val="28"/>
          <w:szCs w:val="28"/>
        </w:rPr>
        <w:lastRenderedPageBreak/>
        <w:t>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 xml:space="preserve">12. Государственные (муниципальные) служащие обязаны соблюдать </w:t>
      </w:r>
      <w:hyperlink r:id="rId9" w:history="1">
        <w:r w:rsidRPr="005C65C7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5C65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5C65C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C65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</w:t>
      </w:r>
      <w:r w:rsidRPr="005C65C7">
        <w:rPr>
          <w:rFonts w:ascii="Times New Roman" w:hAnsi="Times New Roman" w:cs="Times New Roman"/>
          <w:sz w:val="28"/>
          <w:szCs w:val="28"/>
        </w:rPr>
        <w:lastRenderedPageBreak/>
        <w:t>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 w:rsidRPr="005C65C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C65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 xml:space="preserve"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</w:t>
      </w:r>
      <w:proofErr w:type="gramStart"/>
      <w:r w:rsidRPr="005C65C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C65C7">
        <w:rPr>
          <w:rFonts w:ascii="Times New Roman" w:hAnsi="Times New Roman" w:cs="Times New Roman"/>
          <w:sz w:val="28"/>
          <w:szCs w:val="28"/>
        </w:rPr>
        <w:t xml:space="preserve"> либо его подразделении) благоприятного для </w:t>
      </w:r>
      <w:r w:rsidRPr="005C65C7">
        <w:rPr>
          <w:rFonts w:ascii="Times New Roman" w:hAnsi="Times New Roman" w:cs="Times New Roman"/>
          <w:sz w:val="28"/>
          <w:szCs w:val="28"/>
        </w:rPr>
        <w:lastRenderedPageBreak/>
        <w:t>эффективной работы морально-психологического климата.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III. Рекомендательные этические правила служебного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поведения государственных (муниципальных) служащих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26. В служебном поведении государственный (муниципальный) служащий воздерживается от: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 xml:space="preserve">г) курения во время служебных совещаний, бесед, иного служебного </w:t>
      </w:r>
      <w:r w:rsidRPr="005C65C7">
        <w:rPr>
          <w:rFonts w:ascii="Times New Roman" w:hAnsi="Times New Roman" w:cs="Times New Roman"/>
          <w:sz w:val="28"/>
          <w:szCs w:val="28"/>
        </w:rPr>
        <w:lastRenderedPageBreak/>
        <w:t>общения с гражданами.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Типового кодекса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 w:rsidRPr="005C65C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C65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C7">
        <w:rPr>
          <w:rFonts w:ascii="Times New Roman" w:hAnsi="Times New Roman" w:cs="Times New Roman"/>
          <w:sz w:val="28"/>
          <w:szCs w:val="28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5C65C7" w:rsidRDefault="001542B3" w:rsidP="005C65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B82" w:rsidRPr="005C65C7" w:rsidRDefault="00301B82" w:rsidP="005C65C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01B82" w:rsidRPr="005C65C7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3"/>
    <w:rsid w:val="000A651C"/>
    <w:rsid w:val="001542B3"/>
    <w:rsid w:val="00301B82"/>
    <w:rsid w:val="005C65C7"/>
    <w:rsid w:val="0078248B"/>
    <w:rsid w:val="007A1151"/>
    <w:rsid w:val="00804A20"/>
    <w:rsid w:val="008F6D4C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393"/>
  <w15:docId w15:val="{536EC298-BE30-4072-9646-51A8EC3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Дрозд Римма Арсеньевна</cp:lastModifiedBy>
  <cp:revision>2</cp:revision>
  <dcterms:created xsi:type="dcterms:W3CDTF">2022-10-10T15:22:00Z</dcterms:created>
  <dcterms:modified xsi:type="dcterms:W3CDTF">2022-10-10T15:22:00Z</dcterms:modified>
</cp:coreProperties>
</file>